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1DCE9" w14:textId="77777777" w:rsidR="00042673" w:rsidRDefault="00000000">
      <w:pPr>
        <w:jc w:val="both"/>
        <w:rPr>
          <w:rFonts w:ascii="Helvetica Neue" w:eastAsia="Helvetica Neue" w:hAnsi="Helvetica Neue" w:cs="Helvetica Neue"/>
          <w:b/>
          <w:sz w:val="22"/>
          <w:szCs w:val="22"/>
        </w:rPr>
      </w:pPr>
      <w:r>
        <w:rPr>
          <w:noProof/>
        </w:rPr>
        <w:drawing>
          <wp:anchor distT="114300" distB="114300" distL="114300" distR="114300" simplePos="0" relativeHeight="251658240" behindDoc="0" locked="0" layoutInCell="1" hidden="0" allowOverlap="1" wp14:anchorId="389E83E1" wp14:editId="34362548">
            <wp:simplePos x="0" y="0"/>
            <wp:positionH relativeFrom="column">
              <wp:posOffset>1737360</wp:posOffset>
            </wp:positionH>
            <wp:positionV relativeFrom="paragraph">
              <wp:posOffset>-487041</wp:posOffset>
            </wp:positionV>
            <wp:extent cx="2387600" cy="3302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87600" cy="330200"/>
                    </a:xfrm>
                    <a:prstGeom prst="rect">
                      <a:avLst/>
                    </a:prstGeom>
                    <a:ln/>
                  </pic:spPr>
                </pic:pic>
              </a:graphicData>
            </a:graphic>
          </wp:anchor>
        </w:drawing>
      </w:r>
    </w:p>
    <w:p w14:paraId="1E54AEFD" w14:textId="77777777" w:rsidR="00042673" w:rsidRDefault="00000000">
      <w:pPr>
        <w:spacing w:after="0" w:line="240" w:lineRule="auto"/>
        <w:jc w:val="center"/>
        <w:rPr>
          <w:rFonts w:ascii="Calibri" w:eastAsia="Calibri" w:hAnsi="Calibri" w:cs="Calibri"/>
          <w:b/>
          <w:color w:val="000000"/>
          <w:sz w:val="25"/>
          <w:szCs w:val="25"/>
        </w:rPr>
      </w:pPr>
      <w:r>
        <w:rPr>
          <w:rFonts w:ascii="Calibri" w:eastAsia="Calibri" w:hAnsi="Calibri" w:cs="Calibri"/>
          <w:b/>
          <w:color w:val="000000"/>
          <w:sz w:val="25"/>
          <w:szCs w:val="25"/>
        </w:rPr>
        <w:t xml:space="preserve">Da </w:t>
      </w:r>
      <w:proofErr w:type="spellStart"/>
      <w:r>
        <w:rPr>
          <w:rFonts w:ascii="Calibri" w:eastAsia="Calibri" w:hAnsi="Calibri" w:cs="Calibri"/>
          <w:b/>
          <w:color w:val="000000"/>
          <w:sz w:val="25"/>
          <w:szCs w:val="25"/>
        </w:rPr>
        <w:t>BauWatch</w:t>
      </w:r>
      <w:proofErr w:type="spellEnd"/>
      <w:r>
        <w:rPr>
          <w:rFonts w:ascii="Calibri" w:eastAsia="Calibri" w:hAnsi="Calibri" w:cs="Calibri"/>
          <w:b/>
          <w:color w:val="000000"/>
          <w:sz w:val="25"/>
          <w:szCs w:val="25"/>
        </w:rPr>
        <w:t xml:space="preserve"> un vademecum contro furti ed effrazioni </w:t>
      </w:r>
    </w:p>
    <w:p w14:paraId="31C9D94E" w14:textId="77777777" w:rsidR="00042673" w:rsidRDefault="00000000">
      <w:pPr>
        <w:spacing w:after="0" w:line="240" w:lineRule="auto"/>
        <w:jc w:val="center"/>
        <w:rPr>
          <w:rFonts w:ascii="Calibri" w:eastAsia="Calibri" w:hAnsi="Calibri" w:cs="Calibri"/>
          <w:b/>
          <w:color w:val="000000"/>
          <w:sz w:val="25"/>
          <w:szCs w:val="25"/>
        </w:rPr>
      </w:pPr>
      <w:r>
        <w:rPr>
          <w:rFonts w:ascii="Calibri" w:eastAsia="Calibri" w:hAnsi="Calibri" w:cs="Calibri"/>
          <w:b/>
          <w:color w:val="000000"/>
          <w:sz w:val="25"/>
          <w:szCs w:val="25"/>
        </w:rPr>
        <w:t>dedicato ai lavoratori che operano nei siti di costruzione</w:t>
      </w:r>
    </w:p>
    <w:p w14:paraId="27A2646C" w14:textId="77777777" w:rsidR="00042673" w:rsidRDefault="00042673">
      <w:pPr>
        <w:spacing w:after="0" w:line="240" w:lineRule="auto"/>
        <w:jc w:val="center"/>
        <w:rPr>
          <w:rFonts w:ascii="Calibri" w:eastAsia="Calibri" w:hAnsi="Calibri" w:cs="Calibri"/>
          <w:b/>
          <w:sz w:val="25"/>
          <w:szCs w:val="25"/>
        </w:rPr>
      </w:pPr>
    </w:p>
    <w:p w14:paraId="1BF349F8" w14:textId="53CA768A" w:rsidR="00042673" w:rsidRPr="00850539" w:rsidRDefault="00000000" w:rsidP="00850539">
      <w:pPr>
        <w:spacing w:after="0" w:line="240" w:lineRule="auto"/>
        <w:jc w:val="center"/>
        <w:rPr>
          <w:rFonts w:ascii="Calibri" w:eastAsia="Calibri" w:hAnsi="Calibri" w:cs="Calibri"/>
          <w:i/>
          <w:color w:val="000000"/>
        </w:rPr>
      </w:pPr>
      <w:r w:rsidRPr="00850539">
        <w:rPr>
          <w:rFonts w:ascii="Calibri" w:eastAsia="Calibri" w:hAnsi="Calibri" w:cs="Calibri"/>
          <w:i/>
          <w:color w:val="000000"/>
        </w:rPr>
        <w:t>Approccio proattivo e sistemi di sicurezza “smart” per la sicurezza H24 al centro delle best practice suggerite dall’azienda di sistemi di videosorveglianza.</w:t>
      </w:r>
    </w:p>
    <w:p w14:paraId="5F69748D" w14:textId="77777777" w:rsidR="00042673" w:rsidRDefault="00042673">
      <w:pPr>
        <w:spacing w:after="0" w:line="240" w:lineRule="auto"/>
        <w:jc w:val="center"/>
        <w:rPr>
          <w:rFonts w:ascii="Calibri" w:eastAsia="Calibri" w:hAnsi="Calibri" w:cs="Calibri"/>
          <w:b/>
          <w:color w:val="000000"/>
          <w:sz w:val="25"/>
          <w:szCs w:val="25"/>
        </w:rPr>
      </w:pPr>
    </w:p>
    <w:p w14:paraId="6BA92DAC" w14:textId="77777777" w:rsidR="00042673"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I </w:t>
      </w:r>
      <w:r>
        <w:rPr>
          <w:rFonts w:ascii="Calibri" w:eastAsia="Calibri" w:hAnsi="Calibri" w:cs="Calibri"/>
          <w:b/>
          <w:sz w:val="22"/>
          <w:szCs w:val="22"/>
        </w:rPr>
        <w:t>cantieri edili</w:t>
      </w:r>
      <w:r>
        <w:rPr>
          <w:rFonts w:ascii="Calibri" w:eastAsia="Calibri" w:hAnsi="Calibri" w:cs="Calibri"/>
          <w:sz w:val="22"/>
          <w:szCs w:val="22"/>
        </w:rPr>
        <w:t xml:space="preserve"> devono affrontare </w:t>
      </w:r>
      <w:r>
        <w:rPr>
          <w:rFonts w:ascii="Calibri" w:eastAsia="Calibri" w:hAnsi="Calibri" w:cs="Calibri"/>
          <w:b/>
          <w:sz w:val="22"/>
          <w:szCs w:val="22"/>
        </w:rPr>
        <w:t>sfide</w:t>
      </w:r>
      <w:r>
        <w:rPr>
          <w:rFonts w:ascii="Calibri" w:eastAsia="Calibri" w:hAnsi="Calibri" w:cs="Calibri"/>
          <w:sz w:val="22"/>
          <w:szCs w:val="22"/>
        </w:rPr>
        <w:t xml:space="preserve"> costanti in materia di </w:t>
      </w:r>
      <w:r>
        <w:rPr>
          <w:rFonts w:ascii="Calibri" w:eastAsia="Calibri" w:hAnsi="Calibri" w:cs="Calibri"/>
          <w:b/>
          <w:sz w:val="22"/>
          <w:szCs w:val="22"/>
        </w:rPr>
        <w:t>sicurezza:</w:t>
      </w:r>
      <w:r>
        <w:rPr>
          <w:rFonts w:ascii="Calibri" w:eastAsia="Calibri" w:hAnsi="Calibri" w:cs="Calibri"/>
          <w:sz w:val="22"/>
          <w:szCs w:val="22"/>
        </w:rPr>
        <w:t xml:space="preserve"> dai </w:t>
      </w:r>
      <w:r>
        <w:rPr>
          <w:rFonts w:ascii="Calibri" w:eastAsia="Calibri" w:hAnsi="Calibri" w:cs="Calibri"/>
          <w:b/>
          <w:sz w:val="22"/>
          <w:szCs w:val="22"/>
        </w:rPr>
        <w:t xml:space="preserve">furti </w:t>
      </w:r>
      <w:r>
        <w:rPr>
          <w:rFonts w:ascii="Calibri" w:eastAsia="Calibri" w:hAnsi="Calibri" w:cs="Calibri"/>
          <w:sz w:val="22"/>
          <w:szCs w:val="22"/>
        </w:rPr>
        <w:t xml:space="preserve">alle </w:t>
      </w:r>
      <w:r>
        <w:rPr>
          <w:rFonts w:ascii="Calibri" w:eastAsia="Calibri" w:hAnsi="Calibri" w:cs="Calibri"/>
          <w:b/>
          <w:sz w:val="22"/>
          <w:szCs w:val="22"/>
        </w:rPr>
        <w:t xml:space="preserve">rapine organizzate </w:t>
      </w:r>
      <w:r>
        <w:rPr>
          <w:rFonts w:ascii="Calibri" w:eastAsia="Calibri" w:hAnsi="Calibri" w:cs="Calibri"/>
          <w:sz w:val="22"/>
          <w:szCs w:val="22"/>
        </w:rPr>
        <w:t xml:space="preserve">ai </w:t>
      </w:r>
      <w:r>
        <w:rPr>
          <w:rFonts w:ascii="Calibri" w:eastAsia="Calibri" w:hAnsi="Calibri" w:cs="Calibri"/>
          <w:b/>
          <w:sz w:val="22"/>
          <w:szCs w:val="22"/>
        </w:rPr>
        <w:t>danneggiamenti</w:t>
      </w:r>
      <w:r>
        <w:rPr>
          <w:rFonts w:ascii="Calibri" w:eastAsia="Calibri" w:hAnsi="Calibri" w:cs="Calibri"/>
          <w:sz w:val="22"/>
          <w:szCs w:val="22"/>
        </w:rPr>
        <w:t xml:space="preserve">. Ecco perché i </w:t>
      </w:r>
      <w:r>
        <w:rPr>
          <w:rFonts w:ascii="Calibri" w:eastAsia="Calibri" w:hAnsi="Calibri" w:cs="Calibri"/>
          <w:b/>
          <w:sz w:val="22"/>
          <w:szCs w:val="22"/>
        </w:rPr>
        <w:t xml:space="preserve">lavoratori </w:t>
      </w:r>
      <w:r>
        <w:rPr>
          <w:rFonts w:ascii="Calibri" w:eastAsia="Calibri" w:hAnsi="Calibri" w:cs="Calibri"/>
          <w:sz w:val="22"/>
          <w:szCs w:val="22"/>
        </w:rPr>
        <w:t xml:space="preserve">svolgono un </w:t>
      </w:r>
      <w:r>
        <w:rPr>
          <w:rFonts w:ascii="Calibri" w:eastAsia="Calibri" w:hAnsi="Calibri" w:cs="Calibri"/>
          <w:b/>
          <w:sz w:val="22"/>
          <w:szCs w:val="22"/>
        </w:rPr>
        <w:t>ruolo cruciale</w:t>
      </w:r>
      <w:r>
        <w:rPr>
          <w:rFonts w:ascii="Calibri" w:eastAsia="Calibri" w:hAnsi="Calibri" w:cs="Calibri"/>
          <w:sz w:val="22"/>
          <w:szCs w:val="22"/>
        </w:rPr>
        <w:t xml:space="preserve"> nella </w:t>
      </w:r>
      <w:r>
        <w:rPr>
          <w:rFonts w:ascii="Calibri" w:eastAsia="Calibri" w:hAnsi="Calibri" w:cs="Calibri"/>
          <w:b/>
          <w:sz w:val="22"/>
          <w:szCs w:val="22"/>
        </w:rPr>
        <w:t>protezione</w:t>
      </w:r>
      <w:r>
        <w:rPr>
          <w:rFonts w:ascii="Calibri" w:eastAsia="Calibri" w:hAnsi="Calibri" w:cs="Calibri"/>
          <w:sz w:val="22"/>
          <w:szCs w:val="22"/>
        </w:rPr>
        <w:t xml:space="preserve"> del </w:t>
      </w:r>
      <w:r>
        <w:rPr>
          <w:rFonts w:ascii="Calibri" w:eastAsia="Calibri" w:hAnsi="Calibri" w:cs="Calibri"/>
          <w:b/>
          <w:sz w:val="22"/>
          <w:szCs w:val="22"/>
        </w:rPr>
        <w:t>cantiere,</w:t>
      </w:r>
      <w:r>
        <w:rPr>
          <w:rFonts w:ascii="Calibri" w:eastAsia="Calibri" w:hAnsi="Calibri" w:cs="Calibri"/>
          <w:sz w:val="22"/>
          <w:szCs w:val="22"/>
        </w:rPr>
        <w:t xml:space="preserve"> soprattutto dopo la </w:t>
      </w:r>
      <w:r>
        <w:rPr>
          <w:rFonts w:ascii="Calibri" w:eastAsia="Calibri" w:hAnsi="Calibri" w:cs="Calibri"/>
          <w:b/>
          <w:i/>
          <w:sz w:val="22"/>
          <w:szCs w:val="22"/>
        </w:rPr>
        <w:t>fine della giornata lavorativa.</w:t>
      </w:r>
      <w:r>
        <w:rPr>
          <w:rFonts w:ascii="Calibri" w:eastAsia="Calibri" w:hAnsi="Calibri" w:cs="Calibri"/>
          <w:sz w:val="22"/>
          <w:szCs w:val="22"/>
        </w:rPr>
        <w:t xml:space="preserve"> In un ambiente di questo tipo, </w:t>
      </w:r>
      <w:r>
        <w:rPr>
          <w:rFonts w:ascii="Calibri" w:eastAsia="Calibri" w:hAnsi="Calibri" w:cs="Calibri"/>
          <w:b/>
          <w:sz w:val="22"/>
          <w:szCs w:val="22"/>
        </w:rPr>
        <w:t>vulnerabile</w:t>
      </w:r>
      <w:r>
        <w:rPr>
          <w:rFonts w:ascii="Calibri" w:eastAsia="Calibri" w:hAnsi="Calibri" w:cs="Calibri"/>
          <w:sz w:val="22"/>
          <w:szCs w:val="22"/>
        </w:rPr>
        <w:t xml:space="preserve"> e sempre </w:t>
      </w:r>
      <w:r>
        <w:rPr>
          <w:rFonts w:ascii="Calibri" w:eastAsia="Calibri" w:hAnsi="Calibri" w:cs="Calibri"/>
          <w:b/>
          <w:sz w:val="22"/>
          <w:szCs w:val="22"/>
        </w:rPr>
        <w:t>esposto</w:t>
      </w:r>
      <w:r>
        <w:rPr>
          <w:rFonts w:ascii="Calibri" w:eastAsia="Calibri" w:hAnsi="Calibri" w:cs="Calibri"/>
          <w:sz w:val="22"/>
          <w:szCs w:val="22"/>
        </w:rPr>
        <w:t xml:space="preserve"> al </w:t>
      </w:r>
      <w:r>
        <w:rPr>
          <w:rFonts w:ascii="Calibri" w:eastAsia="Calibri" w:hAnsi="Calibri" w:cs="Calibri"/>
          <w:b/>
          <w:sz w:val="22"/>
          <w:szCs w:val="22"/>
        </w:rPr>
        <w:t>rischio di effrazioni</w:t>
      </w:r>
      <w:r>
        <w:rPr>
          <w:rFonts w:ascii="Calibri" w:eastAsia="Calibri" w:hAnsi="Calibri" w:cs="Calibri"/>
          <w:sz w:val="22"/>
          <w:szCs w:val="22"/>
        </w:rPr>
        <w:t xml:space="preserve">, la </w:t>
      </w:r>
      <w:r>
        <w:rPr>
          <w:rFonts w:ascii="Calibri" w:eastAsia="Calibri" w:hAnsi="Calibri" w:cs="Calibri"/>
          <w:b/>
          <w:sz w:val="22"/>
          <w:szCs w:val="22"/>
        </w:rPr>
        <w:t>responsabilità della sicurezza</w:t>
      </w:r>
      <w:r>
        <w:rPr>
          <w:rFonts w:ascii="Calibri" w:eastAsia="Calibri" w:hAnsi="Calibri" w:cs="Calibri"/>
          <w:sz w:val="22"/>
          <w:szCs w:val="22"/>
        </w:rPr>
        <w:t xml:space="preserve"> del sito costruttivo ricade in gran parte sugli operai. </w:t>
      </w:r>
      <w:r>
        <w:rPr>
          <w:rFonts w:ascii="Calibri" w:eastAsia="Calibri" w:hAnsi="Calibri" w:cs="Calibri"/>
          <w:b/>
          <w:i/>
          <w:sz w:val="22"/>
          <w:szCs w:val="22"/>
        </w:rPr>
        <w:t>Cosa possono fare per assicurarsi che l'ambiente circostante sia sicuro? Come migliorare la sicurezza del cantiere?</w:t>
      </w:r>
    </w:p>
    <w:p w14:paraId="544A0144" w14:textId="77777777" w:rsidR="00042673" w:rsidRDefault="00042673">
      <w:pPr>
        <w:spacing w:after="0" w:line="240" w:lineRule="auto"/>
        <w:jc w:val="both"/>
        <w:rPr>
          <w:rFonts w:ascii="Calibri" w:eastAsia="Calibri" w:hAnsi="Calibri" w:cs="Calibri"/>
          <w:b/>
          <w:sz w:val="22"/>
          <w:szCs w:val="22"/>
        </w:rPr>
      </w:pPr>
    </w:p>
    <w:p w14:paraId="361F6931" w14:textId="77777777" w:rsidR="00042673" w:rsidRDefault="00000000">
      <w:pPr>
        <w:spacing w:after="0" w:line="240" w:lineRule="auto"/>
        <w:jc w:val="both"/>
        <w:rPr>
          <w:rFonts w:ascii="Calibri" w:eastAsia="Calibri" w:hAnsi="Calibri" w:cs="Calibri"/>
          <w:b/>
          <w:sz w:val="22"/>
          <w:szCs w:val="22"/>
        </w:rPr>
      </w:pPr>
      <w:hyperlink r:id="rId8">
        <w:proofErr w:type="spellStart"/>
        <w:r>
          <w:rPr>
            <w:rFonts w:ascii="Calibri" w:eastAsia="Calibri" w:hAnsi="Calibri" w:cs="Calibri"/>
            <w:b/>
            <w:color w:val="1155CC"/>
            <w:sz w:val="22"/>
            <w:szCs w:val="22"/>
            <w:u w:val="single"/>
          </w:rPr>
          <w:t>BauWatch</w:t>
        </w:r>
        <w:proofErr w:type="spellEnd"/>
      </w:hyperlink>
      <w:r>
        <w:rPr>
          <w:rFonts w:ascii="Calibri" w:eastAsia="Calibri" w:hAnsi="Calibri" w:cs="Calibri"/>
          <w:sz w:val="22"/>
          <w:szCs w:val="22"/>
        </w:rPr>
        <w:t xml:space="preserve"> - fra le principali aziende nel settore della </w:t>
      </w:r>
      <w:r>
        <w:rPr>
          <w:rFonts w:ascii="Calibri" w:eastAsia="Calibri" w:hAnsi="Calibri" w:cs="Calibri"/>
          <w:b/>
          <w:sz w:val="22"/>
          <w:szCs w:val="22"/>
        </w:rPr>
        <w:t xml:space="preserve">sicurezza </w:t>
      </w:r>
      <w:r>
        <w:rPr>
          <w:rFonts w:ascii="Calibri" w:eastAsia="Calibri" w:hAnsi="Calibri" w:cs="Calibri"/>
          <w:sz w:val="22"/>
          <w:szCs w:val="22"/>
        </w:rPr>
        <w:t xml:space="preserve">e delle </w:t>
      </w:r>
      <w:r>
        <w:rPr>
          <w:rFonts w:ascii="Calibri" w:eastAsia="Calibri" w:hAnsi="Calibri" w:cs="Calibri"/>
          <w:b/>
          <w:sz w:val="22"/>
          <w:szCs w:val="22"/>
        </w:rPr>
        <w:t xml:space="preserve">soluzioni </w:t>
      </w:r>
      <w:r>
        <w:rPr>
          <w:rFonts w:ascii="Calibri" w:eastAsia="Calibri" w:hAnsi="Calibri" w:cs="Calibri"/>
          <w:sz w:val="22"/>
          <w:szCs w:val="22"/>
        </w:rPr>
        <w:t>per la</w:t>
      </w:r>
      <w:r>
        <w:rPr>
          <w:rFonts w:ascii="Calibri" w:eastAsia="Calibri" w:hAnsi="Calibri" w:cs="Calibri"/>
          <w:b/>
          <w:sz w:val="22"/>
          <w:szCs w:val="22"/>
        </w:rPr>
        <w:t xml:space="preserve"> videosorveglianza mobile</w:t>
      </w:r>
      <w:r>
        <w:rPr>
          <w:rFonts w:ascii="Calibri" w:eastAsia="Calibri" w:hAnsi="Calibri" w:cs="Calibri"/>
          <w:sz w:val="22"/>
          <w:szCs w:val="22"/>
        </w:rPr>
        <w:t xml:space="preserve">, con oltre </w:t>
      </w:r>
      <w:r>
        <w:rPr>
          <w:rFonts w:ascii="Calibri" w:eastAsia="Calibri" w:hAnsi="Calibri" w:cs="Calibri"/>
          <w:b/>
          <w:sz w:val="22"/>
          <w:szCs w:val="22"/>
        </w:rPr>
        <w:t>15 anni</w:t>
      </w:r>
      <w:r>
        <w:rPr>
          <w:rFonts w:ascii="Calibri" w:eastAsia="Calibri" w:hAnsi="Calibri" w:cs="Calibri"/>
          <w:sz w:val="22"/>
          <w:szCs w:val="22"/>
        </w:rPr>
        <w:t xml:space="preserve"> di esperienza, una presenza in </w:t>
      </w:r>
      <w:r>
        <w:rPr>
          <w:rFonts w:ascii="Calibri" w:eastAsia="Calibri" w:hAnsi="Calibri" w:cs="Calibri"/>
          <w:b/>
          <w:sz w:val="22"/>
          <w:szCs w:val="22"/>
        </w:rPr>
        <w:t>10 Paesi</w:t>
      </w:r>
      <w:r>
        <w:rPr>
          <w:rFonts w:ascii="Calibri" w:eastAsia="Calibri" w:hAnsi="Calibri" w:cs="Calibri"/>
          <w:sz w:val="22"/>
          <w:szCs w:val="22"/>
        </w:rPr>
        <w:t xml:space="preserve"> e più di </w:t>
      </w:r>
      <w:r>
        <w:rPr>
          <w:rFonts w:ascii="Calibri" w:eastAsia="Calibri" w:hAnsi="Calibri" w:cs="Calibri"/>
          <w:b/>
          <w:sz w:val="22"/>
          <w:szCs w:val="22"/>
        </w:rPr>
        <w:t>44.000 progetti</w:t>
      </w:r>
      <w:r>
        <w:rPr>
          <w:rFonts w:ascii="Calibri" w:eastAsia="Calibri" w:hAnsi="Calibri" w:cs="Calibri"/>
          <w:sz w:val="22"/>
          <w:szCs w:val="22"/>
        </w:rPr>
        <w:t xml:space="preserve"> realizzati con successo –</w:t>
      </w:r>
      <w:r>
        <w:rPr>
          <w:rFonts w:ascii="Calibri" w:eastAsia="Calibri" w:hAnsi="Calibri" w:cs="Calibri"/>
          <w:b/>
          <w:sz w:val="22"/>
          <w:szCs w:val="22"/>
        </w:rPr>
        <w:t xml:space="preserve"> </w:t>
      </w:r>
      <w:r>
        <w:rPr>
          <w:rFonts w:ascii="Calibri" w:eastAsia="Calibri" w:hAnsi="Calibri" w:cs="Calibri"/>
          <w:sz w:val="22"/>
          <w:szCs w:val="22"/>
        </w:rPr>
        <w:t xml:space="preserve">illustra alcuni importanti </w:t>
      </w:r>
      <w:r>
        <w:rPr>
          <w:rFonts w:ascii="Calibri" w:eastAsia="Calibri" w:hAnsi="Calibri" w:cs="Calibri"/>
          <w:b/>
          <w:sz w:val="22"/>
          <w:szCs w:val="22"/>
        </w:rPr>
        <w:t xml:space="preserve">regole </w:t>
      </w:r>
      <w:r>
        <w:rPr>
          <w:rFonts w:ascii="Calibri" w:eastAsia="Calibri" w:hAnsi="Calibri" w:cs="Calibri"/>
          <w:sz w:val="22"/>
          <w:szCs w:val="22"/>
        </w:rPr>
        <w:t xml:space="preserve">per mantenere un </w:t>
      </w:r>
      <w:r>
        <w:rPr>
          <w:rFonts w:ascii="Calibri" w:eastAsia="Calibri" w:hAnsi="Calibri" w:cs="Calibri"/>
          <w:b/>
          <w:sz w:val="22"/>
          <w:szCs w:val="22"/>
        </w:rPr>
        <w:t>approccio proattivo</w:t>
      </w:r>
      <w:r>
        <w:rPr>
          <w:rFonts w:ascii="Calibri" w:eastAsia="Calibri" w:hAnsi="Calibri" w:cs="Calibri"/>
          <w:sz w:val="22"/>
          <w:szCs w:val="22"/>
        </w:rPr>
        <w:t xml:space="preserve"> per la sicurezza H24 nei siti edili e critici. </w:t>
      </w:r>
    </w:p>
    <w:p w14:paraId="6E134E52" w14:textId="77777777" w:rsidR="00042673" w:rsidRDefault="00042673">
      <w:pPr>
        <w:spacing w:after="0" w:line="240" w:lineRule="auto"/>
        <w:jc w:val="both"/>
        <w:rPr>
          <w:rFonts w:ascii="Calibri" w:eastAsia="Calibri" w:hAnsi="Calibri" w:cs="Calibri"/>
          <w:sz w:val="22"/>
          <w:szCs w:val="22"/>
        </w:rPr>
      </w:pPr>
    </w:p>
    <w:p w14:paraId="75B0919A" w14:textId="77777777" w:rsidR="00042673" w:rsidRDefault="00000000">
      <w:pPr>
        <w:spacing w:after="0" w:line="240" w:lineRule="auto"/>
        <w:jc w:val="both"/>
        <w:rPr>
          <w:rFonts w:ascii="Calibri" w:eastAsia="Calibri" w:hAnsi="Calibri" w:cs="Calibri"/>
          <w:b/>
          <w:sz w:val="22"/>
          <w:szCs w:val="22"/>
        </w:rPr>
      </w:pPr>
      <w:r>
        <w:rPr>
          <w:rFonts w:ascii="Calibri" w:eastAsia="Calibri" w:hAnsi="Calibri" w:cs="Calibri"/>
          <w:b/>
          <w:sz w:val="22"/>
          <w:szCs w:val="22"/>
        </w:rPr>
        <w:t>Protezione Non Stop delle aree vulnerabili</w:t>
      </w:r>
    </w:p>
    <w:p w14:paraId="11CEBDDB" w14:textId="77777777" w:rsidR="00042673" w:rsidRDefault="00000000">
      <w:pPr>
        <w:spacing w:after="0" w:line="240" w:lineRule="auto"/>
        <w:jc w:val="both"/>
        <w:rPr>
          <w:rFonts w:ascii="Calibri" w:eastAsia="Calibri" w:hAnsi="Calibri" w:cs="Calibri"/>
          <w:b/>
          <w:i/>
          <w:sz w:val="22"/>
          <w:szCs w:val="22"/>
        </w:rPr>
      </w:pPr>
      <w:r>
        <w:rPr>
          <w:rFonts w:ascii="Calibri" w:eastAsia="Calibri" w:hAnsi="Calibri" w:cs="Calibri"/>
          <w:sz w:val="22"/>
          <w:szCs w:val="22"/>
        </w:rPr>
        <w:t xml:space="preserve">I cantieri sono spesso bersaglio di </w:t>
      </w:r>
      <w:r>
        <w:rPr>
          <w:rFonts w:ascii="Calibri" w:eastAsia="Calibri" w:hAnsi="Calibri" w:cs="Calibri"/>
          <w:b/>
          <w:sz w:val="22"/>
          <w:szCs w:val="22"/>
        </w:rPr>
        <w:t>furti,</w:t>
      </w:r>
      <w:r>
        <w:rPr>
          <w:rFonts w:ascii="Calibri" w:eastAsia="Calibri" w:hAnsi="Calibri" w:cs="Calibri"/>
          <w:sz w:val="22"/>
          <w:szCs w:val="22"/>
        </w:rPr>
        <w:t xml:space="preserve"> in quanto </w:t>
      </w:r>
      <w:r>
        <w:rPr>
          <w:rFonts w:ascii="Calibri" w:eastAsia="Calibri" w:hAnsi="Calibri" w:cs="Calibri"/>
          <w:b/>
          <w:sz w:val="22"/>
          <w:szCs w:val="22"/>
        </w:rPr>
        <w:t>strumenti, macchinari</w:t>
      </w:r>
      <w:r>
        <w:rPr>
          <w:rFonts w:ascii="Calibri" w:eastAsia="Calibri" w:hAnsi="Calibri" w:cs="Calibri"/>
          <w:sz w:val="22"/>
          <w:szCs w:val="22"/>
        </w:rPr>
        <w:t xml:space="preserve"> e </w:t>
      </w:r>
      <w:r>
        <w:rPr>
          <w:rFonts w:ascii="Calibri" w:eastAsia="Calibri" w:hAnsi="Calibri" w:cs="Calibri"/>
          <w:b/>
          <w:sz w:val="22"/>
          <w:szCs w:val="22"/>
        </w:rPr>
        <w:t>materiali di valore</w:t>
      </w:r>
      <w:r>
        <w:rPr>
          <w:rFonts w:ascii="Calibri" w:eastAsia="Calibri" w:hAnsi="Calibri" w:cs="Calibri"/>
          <w:sz w:val="22"/>
          <w:szCs w:val="22"/>
        </w:rPr>
        <w:t xml:space="preserve"> vengono spesso lasciati </w:t>
      </w:r>
      <w:r>
        <w:rPr>
          <w:rFonts w:ascii="Calibri" w:eastAsia="Calibri" w:hAnsi="Calibri" w:cs="Calibri"/>
          <w:b/>
          <w:sz w:val="22"/>
          <w:szCs w:val="22"/>
        </w:rPr>
        <w:t xml:space="preserve">esposti </w:t>
      </w:r>
      <w:r>
        <w:rPr>
          <w:rFonts w:ascii="Calibri" w:eastAsia="Calibri" w:hAnsi="Calibri" w:cs="Calibri"/>
          <w:sz w:val="22"/>
          <w:szCs w:val="22"/>
        </w:rPr>
        <w:t>e</w:t>
      </w:r>
      <w:r>
        <w:rPr>
          <w:rFonts w:ascii="Calibri" w:eastAsia="Calibri" w:hAnsi="Calibri" w:cs="Calibri"/>
          <w:b/>
          <w:sz w:val="22"/>
          <w:szCs w:val="22"/>
        </w:rPr>
        <w:t xml:space="preserve"> vulnerabili.</w:t>
      </w:r>
      <w:r>
        <w:rPr>
          <w:rFonts w:ascii="Calibri" w:eastAsia="Calibri" w:hAnsi="Calibri" w:cs="Calibri"/>
          <w:sz w:val="22"/>
          <w:szCs w:val="22"/>
        </w:rPr>
        <w:t xml:space="preserve"> I ladri sfruttano, quindi, le </w:t>
      </w:r>
      <w:r>
        <w:rPr>
          <w:rFonts w:ascii="Calibri" w:eastAsia="Calibri" w:hAnsi="Calibri" w:cs="Calibri"/>
          <w:b/>
          <w:sz w:val="22"/>
          <w:szCs w:val="22"/>
        </w:rPr>
        <w:t>aree non protette</w:t>
      </w:r>
      <w:r>
        <w:rPr>
          <w:rFonts w:ascii="Calibri" w:eastAsia="Calibri" w:hAnsi="Calibri" w:cs="Calibri"/>
          <w:sz w:val="22"/>
          <w:szCs w:val="22"/>
        </w:rPr>
        <w:t xml:space="preserve">, mentre i gruppi criminali organizzati pianificano </w:t>
      </w:r>
      <w:r>
        <w:rPr>
          <w:rFonts w:ascii="Calibri" w:eastAsia="Calibri" w:hAnsi="Calibri" w:cs="Calibri"/>
          <w:b/>
          <w:sz w:val="22"/>
          <w:szCs w:val="22"/>
        </w:rPr>
        <w:t>rapine strategiche</w:t>
      </w:r>
      <w:r>
        <w:rPr>
          <w:rFonts w:ascii="Calibri" w:eastAsia="Calibri" w:hAnsi="Calibri" w:cs="Calibri"/>
          <w:sz w:val="22"/>
          <w:szCs w:val="22"/>
        </w:rPr>
        <w:t xml:space="preserve">, a volte travestendosi da lavoratori. Le zone ad alto rischio includono sezioni scarsamente </w:t>
      </w:r>
      <w:r>
        <w:rPr>
          <w:rFonts w:ascii="Calibri" w:eastAsia="Calibri" w:hAnsi="Calibri" w:cs="Calibri"/>
          <w:b/>
          <w:sz w:val="22"/>
          <w:szCs w:val="22"/>
        </w:rPr>
        <w:t>illuminate,</w:t>
      </w:r>
      <w:r>
        <w:rPr>
          <w:rFonts w:ascii="Calibri" w:eastAsia="Calibri" w:hAnsi="Calibri" w:cs="Calibri"/>
          <w:sz w:val="22"/>
          <w:szCs w:val="22"/>
        </w:rPr>
        <w:t xml:space="preserve"> </w:t>
      </w:r>
      <w:r>
        <w:rPr>
          <w:rFonts w:ascii="Calibri" w:eastAsia="Calibri" w:hAnsi="Calibri" w:cs="Calibri"/>
          <w:b/>
          <w:sz w:val="22"/>
          <w:szCs w:val="22"/>
        </w:rPr>
        <w:t>aree di stoccaggio</w:t>
      </w:r>
      <w:r>
        <w:rPr>
          <w:rFonts w:ascii="Calibri" w:eastAsia="Calibri" w:hAnsi="Calibri" w:cs="Calibri"/>
          <w:sz w:val="22"/>
          <w:szCs w:val="22"/>
        </w:rPr>
        <w:t xml:space="preserve"> non controllate e </w:t>
      </w:r>
      <w:r>
        <w:rPr>
          <w:rFonts w:ascii="Calibri" w:eastAsia="Calibri" w:hAnsi="Calibri" w:cs="Calibri"/>
          <w:b/>
          <w:sz w:val="22"/>
          <w:szCs w:val="22"/>
        </w:rPr>
        <w:t>punti di accesso aperti</w:t>
      </w:r>
      <w:r>
        <w:rPr>
          <w:rFonts w:ascii="Calibri" w:eastAsia="Calibri" w:hAnsi="Calibri" w:cs="Calibri"/>
          <w:sz w:val="22"/>
          <w:szCs w:val="22"/>
        </w:rPr>
        <w:t xml:space="preserve"> che consentono l'</w:t>
      </w:r>
      <w:r>
        <w:rPr>
          <w:rFonts w:ascii="Calibri" w:eastAsia="Calibri" w:hAnsi="Calibri" w:cs="Calibri"/>
          <w:b/>
          <w:sz w:val="22"/>
          <w:szCs w:val="22"/>
        </w:rPr>
        <w:t>ingresso non autorizzato.</w:t>
      </w:r>
      <w:r>
        <w:rPr>
          <w:rFonts w:ascii="Calibri" w:eastAsia="Calibri" w:hAnsi="Calibri" w:cs="Calibri"/>
          <w:sz w:val="22"/>
          <w:szCs w:val="22"/>
        </w:rPr>
        <w:t xml:space="preserve"> </w:t>
      </w:r>
    </w:p>
    <w:p w14:paraId="4356263E" w14:textId="77777777" w:rsidR="00042673" w:rsidRDefault="00042673">
      <w:pPr>
        <w:spacing w:after="0" w:line="240" w:lineRule="auto"/>
        <w:jc w:val="both"/>
        <w:rPr>
          <w:rFonts w:ascii="Calibri" w:eastAsia="Calibri" w:hAnsi="Calibri" w:cs="Calibri"/>
          <w:sz w:val="22"/>
          <w:szCs w:val="22"/>
        </w:rPr>
      </w:pPr>
    </w:p>
    <w:p w14:paraId="5B05EE64" w14:textId="77777777" w:rsidR="00042673" w:rsidRDefault="00000000">
      <w:pPr>
        <w:spacing w:after="0" w:line="240" w:lineRule="auto"/>
        <w:jc w:val="both"/>
        <w:rPr>
          <w:rFonts w:ascii="Calibri" w:eastAsia="Calibri" w:hAnsi="Calibri" w:cs="Calibri"/>
          <w:b/>
          <w:sz w:val="22"/>
          <w:szCs w:val="22"/>
        </w:rPr>
      </w:pPr>
      <w:r>
        <w:rPr>
          <w:rFonts w:ascii="Calibri" w:eastAsia="Calibri" w:hAnsi="Calibri" w:cs="Calibri"/>
          <w:b/>
          <w:sz w:val="22"/>
          <w:szCs w:val="22"/>
        </w:rPr>
        <w:t>L’approccio proattivo per la sicurezza</w:t>
      </w:r>
    </w:p>
    <w:p w14:paraId="0D975251" w14:textId="77777777" w:rsidR="00042673"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Un approccio </w:t>
      </w:r>
      <w:r>
        <w:rPr>
          <w:rFonts w:ascii="Calibri" w:eastAsia="Calibri" w:hAnsi="Calibri" w:cs="Calibri"/>
          <w:b/>
          <w:sz w:val="22"/>
          <w:szCs w:val="22"/>
        </w:rPr>
        <w:t xml:space="preserve">proattivo </w:t>
      </w:r>
      <w:r>
        <w:rPr>
          <w:rFonts w:ascii="Calibri" w:eastAsia="Calibri" w:hAnsi="Calibri" w:cs="Calibri"/>
          <w:sz w:val="22"/>
          <w:szCs w:val="22"/>
        </w:rPr>
        <w:t xml:space="preserve">alla sicurezza può fare la </w:t>
      </w:r>
      <w:r>
        <w:rPr>
          <w:rFonts w:ascii="Calibri" w:eastAsia="Calibri" w:hAnsi="Calibri" w:cs="Calibri"/>
          <w:b/>
          <w:sz w:val="22"/>
          <w:szCs w:val="22"/>
        </w:rPr>
        <w:t>differenza</w:t>
      </w:r>
      <w:r>
        <w:rPr>
          <w:rFonts w:ascii="Calibri" w:eastAsia="Calibri" w:hAnsi="Calibri" w:cs="Calibri"/>
          <w:sz w:val="22"/>
          <w:szCs w:val="22"/>
        </w:rPr>
        <w:t xml:space="preserve"> nella prevenzione di furti e vandalismi nei cantieri.</w:t>
      </w:r>
    </w:p>
    <w:p w14:paraId="013D94B1" w14:textId="77777777" w:rsidR="00042673" w:rsidRDefault="00000000">
      <w:pPr>
        <w:spacing w:after="0" w:line="240" w:lineRule="auto"/>
        <w:jc w:val="both"/>
        <w:rPr>
          <w:rFonts w:ascii="Calibri" w:eastAsia="Calibri" w:hAnsi="Calibri" w:cs="Calibri"/>
          <w:sz w:val="22"/>
          <w:szCs w:val="22"/>
        </w:rPr>
      </w:pPr>
      <w:r>
        <w:rPr>
          <w:rFonts w:ascii="Calibri" w:eastAsia="Calibri" w:hAnsi="Calibri" w:cs="Calibri"/>
          <w:i/>
          <w:sz w:val="22"/>
          <w:szCs w:val="22"/>
        </w:rPr>
        <w:t>“La sicurezza dei cantieri non è solo una questione di tecnologia, ma inizia con i lavoratori sul posto. Semplici abitudini come la corretta messa in sicurezza degli strumenti e la segnalazione di attività sospette possono ridurre significativamente i rischi. Quando ogni lavoratore rimane vigile, l'intero cantiere diventa un obiettivo meno attraente per i ladri”</w:t>
      </w:r>
      <w:r>
        <w:rPr>
          <w:rFonts w:ascii="Calibri" w:eastAsia="Calibri" w:hAnsi="Calibri" w:cs="Calibri"/>
          <w:sz w:val="22"/>
          <w:szCs w:val="22"/>
        </w:rPr>
        <w:t xml:space="preserve">, spiega </w:t>
      </w:r>
      <w:r>
        <w:rPr>
          <w:rFonts w:ascii="Calibri" w:eastAsia="Calibri" w:hAnsi="Calibri" w:cs="Calibri"/>
          <w:b/>
          <w:sz w:val="22"/>
          <w:szCs w:val="22"/>
        </w:rPr>
        <w:t xml:space="preserve">Laura </w:t>
      </w:r>
      <w:proofErr w:type="spellStart"/>
      <w:r>
        <w:rPr>
          <w:rFonts w:ascii="Calibri" w:eastAsia="Calibri" w:hAnsi="Calibri" w:cs="Calibri"/>
          <w:b/>
          <w:sz w:val="22"/>
          <w:szCs w:val="22"/>
        </w:rPr>
        <w:t>Casparrini</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Managing</w:t>
      </w:r>
      <w:proofErr w:type="spellEnd"/>
      <w:r>
        <w:rPr>
          <w:rFonts w:ascii="Calibri" w:eastAsia="Calibri" w:hAnsi="Calibri" w:cs="Calibri"/>
          <w:b/>
          <w:sz w:val="22"/>
          <w:szCs w:val="22"/>
        </w:rPr>
        <w:t xml:space="preserve"> Director</w:t>
      </w:r>
      <w:r>
        <w:rPr>
          <w:rFonts w:ascii="Calibri" w:eastAsia="Calibri" w:hAnsi="Calibri" w:cs="Calibri"/>
          <w:sz w:val="22"/>
          <w:szCs w:val="22"/>
        </w:rPr>
        <w:t xml:space="preserve"> di </w:t>
      </w:r>
      <w:proofErr w:type="spellStart"/>
      <w:r>
        <w:rPr>
          <w:rFonts w:ascii="Calibri" w:eastAsia="Calibri" w:hAnsi="Calibri" w:cs="Calibri"/>
          <w:b/>
          <w:sz w:val="22"/>
          <w:szCs w:val="22"/>
        </w:rPr>
        <w:t>BauWatch</w:t>
      </w:r>
      <w:proofErr w:type="spellEnd"/>
      <w:r>
        <w:rPr>
          <w:rFonts w:ascii="Calibri" w:eastAsia="Calibri" w:hAnsi="Calibri" w:cs="Calibri"/>
          <w:b/>
          <w:sz w:val="22"/>
          <w:szCs w:val="22"/>
        </w:rPr>
        <w:t xml:space="preserve"> Italia.</w:t>
      </w:r>
    </w:p>
    <w:p w14:paraId="327E04AC" w14:textId="77777777" w:rsidR="00042673" w:rsidRDefault="00042673">
      <w:pPr>
        <w:spacing w:after="0" w:line="240" w:lineRule="auto"/>
        <w:jc w:val="both"/>
        <w:rPr>
          <w:rFonts w:ascii="Calibri" w:eastAsia="Calibri" w:hAnsi="Calibri" w:cs="Calibri"/>
          <w:i/>
          <w:sz w:val="22"/>
          <w:szCs w:val="22"/>
        </w:rPr>
      </w:pPr>
    </w:p>
    <w:p w14:paraId="27860112" w14:textId="77777777" w:rsidR="00042673" w:rsidRDefault="00000000">
      <w:pPr>
        <w:spacing w:after="0" w:line="240" w:lineRule="auto"/>
        <w:jc w:val="both"/>
        <w:rPr>
          <w:rFonts w:ascii="Calibri" w:eastAsia="Calibri" w:hAnsi="Calibri" w:cs="Calibri"/>
          <w:b/>
          <w:sz w:val="22"/>
          <w:szCs w:val="22"/>
        </w:rPr>
      </w:pPr>
      <w:r>
        <w:rPr>
          <w:rFonts w:ascii="Calibri" w:eastAsia="Calibri" w:hAnsi="Calibri" w:cs="Calibri"/>
          <w:b/>
          <w:sz w:val="22"/>
          <w:szCs w:val="22"/>
        </w:rPr>
        <w:t>Solo personale autorizzato</w:t>
      </w:r>
    </w:p>
    <w:p w14:paraId="5AE3D290" w14:textId="77777777" w:rsidR="00042673" w:rsidRDefault="00000000">
      <w:pPr>
        <w:spacing w:after="0" w:line="240" w:lineRule="auto"/>
        <w:jc w:val="both"/>
        <w:rPr>
          <w:rFonts w:ascii="Calibri" w:eastAsia="Calibri" w:hAnsi="Calibri" w:cs="Calibri"/>
          <w:b/>
          <w:sz w:val="22"/>
          <w:szCs w:val="22"/>
        </w:rPr>
      </w:pPr>
      <w:r>
        <w:rPr>
          <w:rFonts w:ascii="Calibri" w:eastAsia="Calibri" w:hAnsi="Calibri" w:cs="Calibri"/>
          <w:sz w:val="22"/>
          <w:szCs w:val="22"/>
        </w:rPr>
        <w:t xml:space="preserve">I lavoratori devono sempre assicurarsi che i </w:t>
      </w:r>
      <w:r>
        <w:rPr>
          <w:rFonts w:ascii="Calibri" w:eastAsia="Calibri" w:hAnsi="Calibri" w:cs="Calibri"/>
          <w:b/>
          <w:sz w:val="22"/>
          <w:szCs w:val="22"/>
        </w:rPr>
        <w:t>punti di accesso</w:t>
      </w:r>
      <w:r>
        <w:rPr>
          <w:rFonts w:ascii="Calibri" w:eastAsia="Calibri" w:hAnsi="Calibri" w:cs="Calibri"/>
          <w:sz w:val="22"/>
          <w:szCs w:val="22"/>
        </w:rPr>
        <w:t xml:space="preserve"> rimangano </w:t>
      </w:r>
      <w:r>
        <w:rPr>
          <w:rFonts w:ascii="Calibri" w:eastAsia="Calibri" w:hAnsi="Calibri" w:cs="Calibri"/>
          <w:b/>
          <w:sz w:val="22"/>
          <w:szCs w:val="22"/>
        </w:rPr>
        <w:t>controllati</w:t>
      </w:r>
      <w:r>
        <w:rPr>
          <w:rFonts w:ascii="Calibri" w:eastAsia="Calibri" w:hAnsi="Calibri" w:cs="Calibri"/>
          <w:sz w:val="22"/>
          <w:szCs w:val="22"/>
        </w:rPr>
        <w:t xml:space="preserve">, consentendo l'accesso al cantiere solo al </w:t>
      </w:r>
      <w:r>
        <w:rPr>
          <w:rFonts w:ascii="Calibri" w:eastAsia="Calibri" w:hAnsi="Calibri" w:cs="Calibri"/>
          <w:b/>
          <w:sz w:val="22"/>
          <w:szCs w:val="22"/>
        </w:rPr>
        <w:t>personale autorizzato.</w:t>
      </w:r>
      <w:r>
        <w:rPr>
          <w:rFonts w:ascii="Calibri" w:eastAsia="Calibri" w:hAnsi="Calibri" w:cs="Calibri"/>
          <w:sz w:val="22"/>
          <w:szCs w:val="22"/>
        </w:rPr>
        <w:t xml:space="preserve"> Qualsiasi persona non identificata o </w:t>
      </w:r>
      <w:r>
        <w:rPr>
          <w:rFonts w:ascii="Calibri" w:eastAsia="Calibri" w:hAnsi="Calibri" w:cs="Calibri"/>
          <w:b/>
          <w:sz w:val="22"/>
          <w:szCs w:val="22"/>
        </w:rPr>
        <w:t>consegna inaspettata</w:t>
      </w:r>
      <w:r>
        <w:rPr>
          <w:rFonts w:ascii="Calibri" w:eastAsia="Calibri" w:hAnsi="Calibri" w:cs="Calibri"/>
          <w:sz w:val="22"/>
          <w:szCs w:val="22"/>
        </w:rPr>
        <w:t xml:space="preserve"> deve essere verificata prima di essere autorizzata all'ingresso. Piccole, ma efficaci </w:t>
      </w:r>
      <w:r>
        <w:rPr>
          <w:rFonts w:ascii="Calibri" w:eastAsia="Calibri" w:hAnsi="Calibri" w:cs="Calibri"/>
          <w:b/>
          <w:sz w:val="22"/>
          <w:szCs w:val="22"/>
        </w:rPr>
        <w:t>pratiche</w:t>
      </w:r>
      <w:r>
        <w:rPr>
          <w:rFonts w:ascii="Calibri" w:eastAsia="Calibri" w:hAnsi="Calibri" w:cs="Calibri"/>
          <w:sz w:val="22"/>
          <w:szCs w:val="22"/>
        </w:rPr>
        <w:t xml:space="preserve">, come il </w:t>
      </w:r>
      <w:r>
        <w:rPr>
          <w:rFonts w:ascii="Calibri" w:eastAsia="Calibri" w:hAnsi="Calibri" w:cs="Calibri"/>
          <w:b/>
          <w:sz w:val="22"/>
          <w:szCs w:val="22"/>
        </w:rPr>
        <w:t>blocco dei macchinari a fine giornata</w:t>
      </w:r>
      <w:r>
        <w:rPr>
          <w:rFonts w:ascii="Calibri" w:eastAsia="Calibri" w:hAnsi="Calibri" w:cs="Calibri"/>
          <w:sz w:val="22"/>
          <w:szCs w:val="22"/>
        </w:rPr>
        <w:t xml:space="preserve"> e l'organizzazione delle </w:t>
      </w:r>
      <w:r>
        <w:rPr>
          <w:rFonts w:ascii="Calibri" w:eastAsia="Calibri" w:hAnsi="Calibri" w:cs="Calibri"/>
          <w:b/>
          <w:sz w:val="22"/>
          <w:szCs w:val="22"/>
        </w:rPr>
        <w:t>aree di stoccaggio</w:t>
      </w:r>
      <w:r>
        <w:rPr>
          <w:rFonts w:ascii="Calibri" w:eastAsia="Calibri" w:hAnsi="Calibri" w:cs="Calibri"/>
          <w:sz w:val="22"/>
          <w:szCs w:val="22"/>
        </w:rPr>
        <w:t xml:space="preserve">, contribuiscono a </w:t>
      </w:r>
      <w:r>
        <w:rPr>
          <w:rFonts w:ascii="Calibri" w:eastAsia="Calibri" w:hAnsi="Calibri" w:cs="Calibri"/>
          <w:b/>
          <w:sz w:val="22"/>
          <w:szCs w:val="22"/>
        </w:rPr>
        <w:t xml:space="preserve">ridurre al minimo le opportunità di furto. </w:t>
      </w:r>
      <w:r>
        <w:rPr>
          <w:rFonts w:ascii="Calibri" w:eastAsia="Calibri" w:hAnsi="Calibri" w:cs="Calibri"/>
          <w:sz w:val="22"/>
          <w:szCs w:val="22"/>
        </w:rPr>
        <w:t xml:space="preserve">Anche i regolari </w:t>
      </w:r>
      <w:r>
        <w:rPr>
          <w:rFonts w:ascii="Calibri" w:eastAsia="Calibri" w:hAnsi="Calibri" w:cs="Calibri"/>
          <w:b/>
          <w:sz w:val="22"/>
          <w:szCs w:val="22"/>
        </w:rPr>
        <w:t>briefing sulla sicurezza</w:t>
      </w:r>
      <w:r>
        <w:rPr>
          <w:rFonts w:ascii="Calibri" w:eastAsia="Calibri" w:hAnsi="Calibri" w:cs="Calibri"/>
          <w:sz w:val="22"/>
          <w:szCs w:val="22"/>
        </w:rPr>
        <w:t xml:space="preserve"> possono rafforzare l'importanza di queste misure e mantenere la </w:t>
      </w:r>
      <w:r>
        <w:rPr>
          <w:rFonts w:ascii="Calibri" w:eastAsia="Calibri" w:hAnsi="Calibri" w:cs="Calibri"/>
          <w:b/>
          <w:sz w:val="22"/>
          <w:szCs w:val="22"/>
        </w:rPr>
        <w:t>sicurezza in primo piano per l'intero Team.</w:t>
      </w:r>
    </w:p>
    <w:p w14:paraId="7111B74A" w14:textId="77777777" w:rsidR="00042673" w:rsidRDefault="00042673">
      <w:pPr>
        <w:spacing w:after="0" w:line="240" w:lineRule="auto"/>
        <w:jc w:val="both"/>
        <w:rPr>
          <w:rFonts w:ascii="Calibri" w:eastAsia="Calibri" w:hAnsi="Calibri" w:cs="Calibri"/>
          <w:b/>
          <w:sz w:val="22"/>
          <w:szCs w:val="22"/>
        </w:rPr>
      </w:pPr>
    </w:p>
    <w:p w14:paraId="4FB1734A" w14:textId="77777777" w:rsidR="00042673" w:rsidRDefault="00000000">
      <w:pPr>
        <w:spacing w:after="0" w:line="240" w:lineRule="auto"/>
        <w:jc w:val="both"/>
        <w:rPr>
          <w:rFonts w:ascii="Calibri" w:eastAsia="Calibri" w:hAnsi="Calibri" w:cs="Calibri"/>
          <w:b/>
          <w:sz w:val="22"/>
          <w:szCs w:val="22"/>
        </w:rPr>
      </w:pPr>
      <w:r>
        <w:rPr>
          <w:rFonts w:ascii="Calibri" w:eastAsia="Calibri" w:hAnsi="Calibri" w:cs="Calibri"/>
          <w:b/>
          <w:sz w:val="22"/>
          <w:szCs w:val="22"/>
        </w:rPr>
        <w:t>Il ruolo chiave delle torri di sorveglianza mobile</w:t>
      </w:r>
    </w:p>
    <w:p w14:paraId="65A0BCD1" w14:textId="77777777" w:rsidR="00042673" w:rsidRDefault="00000000">
      <w:pPr>
        <w:spacing w:after="0" w:line="240" w:lineRule="auto"/>
        <w:jc w:val="both"/>
        <w:rPr>
          <w:rFonts w:ascii="Calibri" w:eastAsia="Calibri" w:hAnsi="Calibri" w:cs="Calibri"/>
          <w:sz w:val="22"/>
          <w:szCs w:val="22"/>
        </w:rPr>
      </w:pPr>
      <w:r>
        <w:rPr>
          <w:rFonts w:ascii="Calibri" w:eastAsia="Calibri" w:hAnsi="Calibri" w:cs="Calibri"/>
          <w:i/>
          <w:sz w:val="22"/>
          <w:szCs w:val="22"/>
        </w:rPr>
        <w:t>Anche gli operai edili più diligenti non possono proteggere un cantiere 24 ore su 24, soprattutto dopo l'orario di lavoro, quando non c'è nessuno</w:t>
      </w:r>
      <w:r>
        <w:rPr>
          <w:rFonts w:ascii="Calibri" w:eastAsia="Calibri" w:hAnsi="Calibri" w:cs="Calibri"/>
          <w:sz w:val="22"/>
          <w:szCs w:val="22"/>
        </w:rPr>
        <w:t xml:space="preserve">. È qui che la </w:t>
      </w:r>
      <w:r>
        <w:rPr>
          <w:rFonts w:ascii="Calibri" w:eastAsia="Calibri" w:hAnsi="Calibri" w:cs="Calibri"/>
          <w:b/>
          <w:sz w:val="22"/>
          <w:szCs w:val="22"/>
        </w:rPr>
        <w:t>tecnologia</w:t>
      </w:r>
      <w:r>
        <w:rPr>
          <w:rFonts w:ascii="Calibri" w:eastAsia="Calibri" w:hAnsi="Calibri" w:cs="Calibri"/>
          <w:sz w:val="22"/>
          <w:szCs w:val="22"/>
        </w:rPr>
        <w:t xml:space="preserve"> diventa essenziale, garantendo che la sicurezza non si fermi al termine della giornata lavorativa. Le </w:t>
      </w:r>
      <w:r>
        <w:rPr>
          <w:rFonts w:ascii="Calibri" w:eastAsia="Calibri" w:hAnsi="Calibri" w:cs="Calibri"/>
          <w:b/>
          <w:sz w:val="22"/>
          <w:szCs w:val="22"/>
        </w:rPr>
        <w:t xml:space="preserve">torri di sorveglianza mobile </w:t>
      </w:r>
      <w:r>
        <w:rPr>
          <w:rFonts w:ascii="Calibri" w:eastAsia="Calibri" w:hAnsi="Calibri" w:cs="Calibri"/>
          <w:sz w:val="22"/>
          <w:szCs w:val="22"/>
        </w:rPr>
        <w:t xml:space="preserve">di </w:t>
      </w:r>
      <w:proofErr w:type="spellStart"/>
      <w:r>
        <w:rPr>
          <w:rFonts w:ascii="Calibri" w:eastAsia="Calibri" w:hAnsi="Calibri" w:cs="Calibri"/>
          <w:b/>
          <w:sz w:val="22"/>
          <w:szCs w:val="22"/>
        </w:rPr>
        <w:t>BauWatch</w:t>
      </w:r>
      <w:proofErr w:type="spellEnd"/>
      <w:r>
        <w:rPr>
          <w:rFonts w:ascii="Calibri" w:eastAsia="Calibri" w:hAnsi="Calibri" w:cs="Calibri"/>
          <w:sz w:val="22"/>
          <w:szCs w:val="22"/>
        </w:rPr>
        <w:t xml:space="preserve"> forniscono un </w:t>
      </w:r>
      <w:r>
        <w:rPr>
          <w:rFonts w:ascii="Calibri" w:eastAsia="Calibri" w:hAnsi="Calibri" w:cs="Calibri"/>
          <w:b/>
          <w:sz w:val="22"/>
          <w:szCs w:val="22"/>
        </w:rPr>
        <w:t>monitoraggio 24 ore su 24</w:t>
      </w:r>
      <w:r>
        <w:rPr>
          <w:rFonts w:ascii="Calibri" w:eastAsia="Calibri" w:hAnsi="Calibri" w:cs="Calibri"/>
          <w:sz w:val="22"/>
          <w:szCs w:val="22"/>
        </w:rPr>
        <w:t xml:space="preserve">, </w:t>
      </w:r>
      <w:r>
        <w:rPr>
          <w:rFonts w:ascii="Calibri" w:eastAsia="Calibri" w:hAnsi="Calibri" w:cs="Calibri"/>
          <w:b/>
          <w:sz w:val="22"/>
          <w:szCs w:val="22"/>
        </w:rPr>
        <w:t>7 giorni su 7</w:t>
      </w:r>
      <w:r>
        <w:rPr>
          <w:rFonts w:ascii="Calibri" w:eastAsia="Calibri" w:hAnsi="Calibri" w:cs="Calibri"/>
          <w:sz w:val="22"/>
          <w:szCs w:val="22"/>
        </w:rPr>
        <w:t xml:space="preserve">, rilevando le </w:t>
      </w:r>
      <w:r>
        <w:rPr>
          <w:rFonts w:ascii="Calibri" w:eastAsia="Calibri" w:hAnsi="Calibri" w:cs="Calibri"/>
          <w:b/>
          <w:sz w:val="22"/>
          <w:szCs w:val="22"/>
        </w:rPr>
        <w:t>minacce</w:t>
      </w:r>
      <w:r>
        <w:rPr>
          <w:rFonts w:ascii="Calibri" w:eastAsia="Calibri" w:hAnsi="Calibri" w:cs="Calibri"/>
          <w:sz w:val="22"/>
          <w:szCs w:val="22"/>
        </w:rPr>
        <w:t xml:space="preserve"> in tempo reale e dissuadendo gli intrusi prima che causino danni. Grazie al </w:t>
      </w:r>
      <w:r>
        <w:rPr>
          <w:rFonts w:ascii="Calibri" w:eastAsia="Calibri" w:hAnsi="Calibri" w:cs="Calibri"/>
          <w:b/>
          <w:sz w:val="22"/>
          <w:szCs w:val="22"/>
        </w:rPr>
        <w:t>rilevamento del movimento</w:t>
      </w:r>
      <w:r>
        <w:rPr>
          <w:rFonts w:ascii="Calibri" w:eastAsia="Calibri" w:hAnsi="Calibri" w:cs="Calibri"/>
          <w:sz w:val="22"/>
          <w:szCs w:val="22"/>
        </w:rPr>
        <w:t xml:space="preserve"> e ai </w:t>
      </w:r>
      <w:r>
        <w:rPr>
          <w:rFonts w:ascii="Calibri" w:eastAsia="Calibri" w:hAnsi="Calibri" w:cs="Calibri"/>
          <w:b/>
          <w:sz w:val="22"/>
          <w:szCs w:val="22"/>
        </w:rPr>
        <w:t>richiami tramite altoparlante</w:t>
      </w:r>
      <w:r>
        <w:rPr>
          <w:rFonts w:ascii="Calibri" w:eastAsia="Calibri" w:hAnsi="Calibri" w:cs="Calibri"/>
          <w:sz w:val="22"/>
          <w:szCs w:val="22"/>
        </w:rPr>
        <w:t xml:space="preserve">, queste soluzioni supportano il </w:t>
      </w:r>
      <w:r w:rsidRPr="00850539">
        <w:rPr>
          <w:rFonts w:ascii="Calibri" w:eastAsia="Calibri" w:hAnsi="Calibri" w:cs="Calibri"/>
          <w:b/>
          <w:bCs/>
          <w:sz w:val="22"/>
          <w:szCs w:val="22"/>
        </w:rPr>
        <w:t>personale di cantiere</w:t>
      </w:r>
      <w:r>
        <w:rPr>
          <w:rFonts w:ascii="Calibri" w:eastAsia="Calibri" w:hAnsi="Calibri" w:cs="Calibri"/>
          <w:sz w:val="22"/>
          <w:szCs w:val="22"/>
        </w:rPr>
        <w:t xml:space="preserve"> mantenendo una </w:t>
      </w:r>
      <w:r>
        <w:rPr>
          <w:rFonts w:ascii="Calibri" w:eastAsia="Calibri" w:hAnsi="Calibri" w:cs="Calibri"/>
          <w:b/>
          <w:sz w:val="22"/>
          <w:szCs w:val="22"/>
        </w:rPr>
        <w:t>sorveglianza costante</w:t>
      </w:r>
      <w:r>
        <w:rPr>
          <w:rFonts w:ascii="Calibri" w:eastAsia="Calibri" w:hAnsi="Calibri" w:cs="Calibri"/>
          <w:sz w:val="22"/>
          <w:szCs w:val="22"/>
        </w:rPr>
        <w:t>, anche quando il cantiere è vuoto.</w:t>
      </w:r>
    </w:p>
    <w:p w14:paraId="62787D15" w14:textId="77777777" w:rsidR="00042673" w:rsidRDefault="00042673">
      <w:pPr>
        <w:spacing w:after="0" w:line="240" w:lineRule="auto"/>
        <w:jc w:val="both"/>
        <w:rPr>
          <w:rFonts w:ascii="Calibri" w:eastAsia="Calibri" w:hAnsi="Calibri" w:cs="Calibri"/>
          <w:sz w:val="22"/>
          <w:szCs w:val="22"/>
        </w:rPr>
      </w:pPr>
    </w:p>
    <w:p w14:paraId="436382B1" w14:textId="77777777" w:rsidR="00042673" w:rsidRDefault="00042673">
      <w:pPr>
        <w:spacing w:after="0" w:line="240" w:lineRule="auto"/>
        <w:jc w:val="both"/>
        <w:rPr>
          <w:rFonts w:ascii="Calibri" w:eastAsia="Calibri" w:hAnsi="Calibri" w:cs="Calibri"/>
          <w:sz w:val="22"/>
          <w:szCs w:val="22"/>
        </w:rPr>
      </w:pPr>
    </w:p>
    <w:p w14:paraId="5B99A800" w14:textId="77777777" w:rsidR="00042673" w:rsidRDefault="00042673">
      <w:pPr>
        <w:spacing w:after="0" w:line="240" w:lineRule="auto"/>
        <w:jc w:val="both"/>
        <w:rPr>
          <w:rFonts w:ascii="Calibri" w:eastAsia="Calibri" w:hAnsi="Calibri" w:cs="Calibri"/>
          <w:i/>
          <w:sz w:val="22"/>
          <w:szCs w:val="22"/>
        </w:rPr>
      </w:pPr>
    </w:p>
    <w:p w14:paraId="30CEF0D3" w14:textId="77777777" w:rsidR="00042673" w:rsidRDefault="00000000">
      <w:pPr>
        <w:spacing w:after="0" w:line="240" w:lineRule="auto"/>
        <w:jc w:val="both"/>
        <w:rPr>
          <w:rFonts w:ascii="Calibri" w:eastAsia="Calibri" w:hAnsi="Calibri" w:cs="Calibri"/>
          <w:sz w:val="22"/>
          <w:szCs w:val="22"/>
        </w:rPr>
      </w:pPr>
      <w:r>
        <w:rPr>
          <w:rFonts w:ascii="Calibri" w:eastAsia="Calibri" w:hAnsi="Calibri" w:cs="Calibri"/>
          <w:i/>
          <w:sz w:val="22"/>
          <w:szCs w:val="22"/>
        </w:rPr>
        <w:t>“I sistemi di sicurezza avanzati identificano le attività sospette prima che si intensifichino. Il monitoraggio aiutato dall'intelligenza artificiale aiuta a distinguere le minacce reali dai falsi allarmi, consentendo risposte rapide e precise. Combinando la tecnologia con la consapevolezza sul campo, il personale di cantiere può garantire che i siti rimangano sempre sicuri”,</w:t>
      </w:r>
      <w:r>
        <w:rPr>
          <w:rFonts w:ascii="Calibri" w:eastAsia="Calibri" w:hAnsi="Calibri" w:cs="Calibri"/>
          <w:sz w:val="22"/>
          <w:szCs w:val="22"/>
        </w:rPr>
        <w:t xml:space="preserve"> conclude </w:t>
      </w:r>
      <w:proofErr w:type="spellStart"/>
      <w:r>
        <w:rPr>
          <w:rFonts w:ascii="Calibri" w:eastAsia="Calibri" w:hAnsi="Calibri" w:cs="Calibri"/>
          <w:b/>
          <w:sz w:val="22"/>
          <w:szCs w:val="22"/>
        </w:rPr>
        <w:t>Casparrini</w:t>
      </w:r>
      <w:proofErr w:type="spellEnd"/>
      <w:r>
        <w:rPr>
          <w:rFonts w:ascii="Calibri" w:eastAsia="Calibri" w:hAnsi="Calibri" w:cs="Calibri"/>
          <w:b/>
          <w:sz w:val="22"/>
          <w:szCs w:val="22"/>
        </w:rPr>
        <w:t>.</w:t>
      </w:r>
    </w:p>
    <w:p w14:paraId="0DF9ACEA" w14:textId="77777777" w:rsidR="00042673" w:rsidRDefault="00042673">
      <w:pPr>
        <w:spacing w:after="0" w:line="240" w:lineRule="auto"/>
        <w:jc w:val="both"/>
        <w:rPr>
          <w:rFonts w:ascii="Calibri" w:eastAsia="Calibri" w:hAnsi="Calibri" w:cs="Calibri"/>
          <w:sz w:val="22"/>
          <w:szCs w:val="22"/>
        </w:rPr>
      </w:pPr>
    </w:p>
    <w:p w14:paraId="3E6B53D1" w14:textId="77777777" w:rsidR="00042673" w:rsidRDefault="00042673">
      <w:pPr>
        <w:spacing w:after="0" w:line="240" w:lineRule="auto"/>
        <w:jc w:val="both"/>
        <w:rPr>
          <w:rFonts w:ascii="Calibri" w:eastAsia="Calibri" w:hAnsi="Calibri" w:cs="Calibri"/>
          <w:color w:val="0000FF"/>
          <w:sz w:val="22"/>
          <w:szCs w:val="22"/>
        </w:rPr>
      </w:pPr>
    </w:p>
    <w:p w14:paraId="367B455B" w14:textId="77777777" w:rsidR="00042673" w:rsidRDefault="00000000">
      <w:pPr>
        <w:spacing w:after="0" w:line="240"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A proposito di </w:t>
      </w:r>
      <w:proofErr w:type="spellStart"/>
      <w:r>
        <w:rPr>
          <w:rFonts w:ascii="Calibri" w:eastAsia="Calibri" w:hAnsi="Calibri" w:cs="Calibri"/>
          <w:b/>
          <w:color w:val="000000"/>
          <w:sz w:val="22"/>
          <w:szCs w:val="22"/>
        </w:rPr>
        <w:t>BauWatch</w:t>
      </w:r>
      <w:proofErr w:type="spellEnd"/>
      <w:r>
        <w:rPr>
          <w:rFonts w:ascii="Calibri" w:eastAsia="Calibri" w:hAnsi="Calibri" w:cs="Calibri"/>
          <w:b/>
          <w:color w:val="000000"/>
          <w:sz w:val="22"/>
          <w:szCs w:val="22"/>
        </w:rPr>
        <w:t> </w:t>
      </w:r>
    </w:p>
    <w:p w14:paraId="32207207" w14:textId="77777777" w:rsidR="00042673" w:rsidRDefault="00000000">
      <w:pPr>
        <w:spacing w:line="240" w:lineRule="auto"/>
        <w:jc w:val="both"/>
        <w:rPr>
          <w:rFonts w:ascii="Calibri" w:eastAsia="Calibri" w:hAnsi="Calibri" w:cs="Calibri"/>
          <w:b/>
          <w:sz w:val="22"/>
          <w:szCs w:val="22"/>
        </w:rPr>
      </w:pPr>
      <w:proofErr w:type="spellStart"/>
      <w:r>
        <w:rPr>
          <w:rFonts w:ascii="Calibri" w:eastAsia="Calibri" w:hAnsi="Calibri" w:cs="Calibri"/>
          <w:i/>
          <w:sz w:val="21"/>
          <w:szCs w:val="21"/>
        </w:rPr>
        <w:t>BauWatch</w:t>
      </w:r>
      <w:proofErr w:type="spellEnd"/>
      <w:r>
        <w:rPr>
          <w:rFonts w:ascii="Calibri" w:eastAsia="Calibri" w:hAnsi="Calibri" w:cs="Calibri"/>
          <w:i/>
          <w:sz w:val="21"/>
          <w:szCs w:val="21"/>
        </w:rPr>
        <w:t xml:space="preserve"> è il fornitore leader di soluzioni di sicurezza tecnologicamente avanzate in tutta Europa, al servizio di settori quali cantieri edili, campi solari ed eolici, costruzione di infrastrutture critiche, siti logistici, cave. Con oltre 15 anni di esperienza e una presenza in 10 Paesi, </w:t>
      </w:r>
      <w:proofErr w:type="spellStart"/>
      <w:r>
        <w:rPr>
          <w:rFonts w:ascii="Calibri" w:eastAsia="Calibri" w:hAnsi="Calibri" w:cs="Calibri"/>
          <w:i/>
          <w:sz w:val="21"/>
          <w:szCs w:val="21"/>
        </w:rPr>
        <w:t>BauWatch</w:t>
      </w:r>
      <w:proofErr w:type="spellEnd"/>
      <w:r>
        <w:rPr>
          <w:rFonts w:ascii="Calibri" w:eastAsia="Calibri" w:hAnsi="Calibri" w:cs="Calibri"/>
          <w:i/>
          <w:sz w:val="21"/>
          <w:szCs w:val="21"/>
        </w:rPr>
        <w:t xml:space="preserve"> ha soddisfatto più di 40.000 progetti. Grazie a tecnologie all’avanguardia, tra cui algoritmi di intelligenza artificiale, l’azienda unisce competenze umane e innovazione per offrire consulenze specializzate e strategie su misura, prevenendo intrusioni non autorizzate, furti e atti vandalici. L’offerta di </w:t>
      </w:r>
      <w:proofErr w:type="spellStart"/>
      <w:r>
        <w:rPr>
          <w:rFonts w:ascii="Calibri" w:eastAsia="Calibri" w:hAnsi="Calibri" w:cs="Calibri"/>
          <w:i/>
          <w:sz w:val="21"/>
          <w:szCs w:val="21"/>
        </w:rPr>
        <w:t>BauWatch</w:t>
      </w:r>
      <w:proofErr w:type="spellEnd"/>
      <w:r>
        <w:rPr>
          <w:rFonts w:ascii="Calibri" w:eastAsia="Calibri" w:hAnsi="Calibri" w:cs="Calibri"/>
          <w:i/>
          <w:sz w:val="21"/>
          <w:szCs w:val="21"/>
        </w:rPr>
        <w:t xml:space="preserve"> include torri di videosorveglianza mobile, soluzioni avanzate per il monitoraggio dei siti, centri di controllo certificati e team di assistenza interna, garantendo una protezione continua, 24 ore su 24, 7 giorni su 7. Per ulteriori informazioni sulle soluzioni di sicurezza offerte da </w:t>
      </w:r>
      <w:proofErr w:type="spellStart"/>
      <w:r>
        <w:rPr>
          <w:rFonts w:ascii="Calibri" w:eastAsia="Calibri" w:hAnsi="Calibri" w:cs="Calibri"/>
          <w:i/>
          <w:sz w:val="21"/>
          <w:szCs w:val="21"/>
        </w:rPr>
        <w:t>BauWatch</w:t>
      </w:r>
      <w:proofErr w:type="spellEnd"/>
      <w:r>
        <w:rPr>
          <w:rFonts w:ascii="Calibri" w:eastAsia="Calibri" w:hAnsi="Calibri" w:cs="Calibri"/>
          <w:i/>
          <w:sz w:val="21"/>
          <w:szCs w:val="21"/>
        </w:rPr>
        <w:t xml:space="preserve">, visita il sito </w:t>
      </w:r>
      <w:hyperlink r:id="rId9">
        <w:r>
          <w:rPr>
            <w:rFonts w:ascii="Calibri" w:eastAsia="Calibri" w:hAnsi="Calibri" w:cs="Calibri"/>
            <w:i/>
            <w:sz w:val="21"/>
            <w:szCs w:val="21"/>
          </w:rPr>
          <w:t>www.bauwatch.co</w:t>
        </w:r>
      </w:hyperlink>
      <w:r>
        <w:rPr>
          <w:rFonts w:ascii="Calibri" w:eastAsia="Calibri" w:hAnsi="Calibri" w:cs="Calibri"/>
          <w:i/>
          <w:sz w:val="21"/>
          <w:szCs w:val="21"/>
        </w:rPr>
        <w:t>m</w:t>
      </w:r>
    </w:p>
    <w:p w14:paraId="21C33257" w14:textId="77777777" w:rsidR="00042673" w:rsidRDefault="00042673">
      <w:pPr>
        <w:spacing w:after="0" w:line="240" w:lineRule="auto"/>
        <w:rPr>
          <w:rFonts w:ascii="Calibri" w:eastAsia="Calibri" w:hAnsi="Calibri" w:cs="Calibri"/>
          <w:b/>
          <w:sz w:val="22"/>
          <w:szCs w:val="22"/>
        </w:rPr>
      </w:pPr>
    </w:p>
    <w:p w14:paraId="586EE522" w14:textId="77777777" w:rsidR="00042673" w:rsidRDefault="00042673">
      <w:pPr>
        <w:spacing w:after="0" w:line="240" w:lineRule="auto"/>
        <w:rPr>
          <w:rFonts w:ascii="Calibri" w:eastAsia="Calibri" w:hAnsi="Calibri" w:cs="Calibri"/>
          <w:b/>
          <w:sz w:val="22"/>
          <w:szCs w:val="22"/>
        </w:rPr>
      </w:pPr>
    </w:p>
    <w:p w14:paraId="315925AA" w14:textId="77777777" w:rsidR="00042673" w:rsidRDefault="00000000">
      <w:pPr>
        <w:spacing w:after="0" w:line="240" w:lineRule="auto"/>
        <w:rPr>
          <w:rFonts w:ascii="Calibri" w:eastAsia="Calibri" w:hAnsi="Calibri" w:cs="Calibri"/>
          <w:b/>
          <w:sz w:val="22"/>
          <w:szCs w:val="22"/>
        </w:rPr>
      </w:pPr>
      <w:r>
        <w:rPr>
          <w:rFonts w:ascii="Calibri" w:eastAsia="Calibri" w:hAnsi="Calibri" w:cs="Calibri"/>
          <w:b/>
          <w:sz w:val="22"/>
          <w:szCs w:val="22"/>
        </w:rPr>
        <w:t xml:space="preserve">Ufficio Stampa </w:t>
      </w:r>
      <w:proofErr w:type="spellStart"/>
      <w:r>
        <w:rPr>
          <w:rFonts w:ascii="Calibri" w:eastAsia="Calibri" w:hAnsi="Calibri" w:cs="Calibri"/>
          <w:b/>
          <w:sz w:val="22"/>
          <w:szCs w:val="22"/>
        </w:rPr>
        <w:t>BauWatch</w:t>
      </w:r>
      <w:proofErr w:type="spellEnd"/>
      <w:r>
        <w:rPr>
          <w:rFonts w:ascii="Calibri" w:eastAsia="Calibri" w:hAnsi="Calibri" w:cs="Calibri"/>
          <w:b/>
          <w:sz w:val="22"/>
          <w:szCs w:val="22"/>
        </w:rPr>
        <w:t xml:space="preserve"> Italia</w:t>
      </w:r>
    </w:p>
    <w:p w14:paraId="4406BC34" w14:textId="77777777" w:rsidR="00042673" w:rsidRDefault="00000000">
      <w:pPr>
        <w:spacing w:after="0" w:line="240" w:lineRule="auto"/>
        <w:rPr>
          <w:rFonts w:ascii="Calibri" w:eastAsia="Calibri" w:hAnsi="Calibri" w:cs="Calibri"/>
          <w:sz w:val="22"/>
          <w:szCs w:val="22"/>
        </w:rPr>
      </w:pPr>
      <w:proofErr w:type="spellStart"/>
      <w:r>
        <w:rPr>
          <w:rFonts w:ascii="Calibri" w:eastAsia="Calibri" w:hAnsi="Calibri" w:cs="Calibri"/>
          <w:b/>
          <w:sz w:val="22"/>
          <w:szCs w:val="22"/>
        </w:rPr>
        <w:t>bbrand</w:t>
      </w:r>
      <w:proofErr w:type="spellEnd"/>
    </w:p>
    <w:p w14:paraId="516F01BD" w14:textId="77777777" w:rsidR="00042673" w:rsidRDefault="00000000">
      <w:pPr>
        <w:spacing w:after="0" w:line="240" w:lineRule="auto"/>
        <w:rPr>
          <w:rFonts w:ascii="Calibri" w:eastAsia="Calibri" w:hAnsi="Calibri" w:cs="Calibri"/>
          <w:sz w:val="22"/>
          <w:szCs w:val="22"/>
        </w:rPr>
      </w:pPr>
      <w:r>
        <w:rPr>
          <w:rFonts w:ascii="Calibri" w:eastAsia="Calibri" w:hAnsi="Calibri" w:cs="Calibri"/>
          <w:b/>
          <w:sz w:val="22"/>
          <w:szCs w:val="22"/>
        </w:rPr>
        <w:t>Benedetta Ruggeri</w:t>
      </w:r>
      <w:r>
        <w:rPr>
          <w:rFonts w:ascii="Calibri" w:eastAsia="Calibri" w:hAnsi="Calibri" w:cs="Calibri"/>
          <w:sz w:val="22"/>
          <w:szCs w:val="22"/>
        </w:rPr>
        <w:t xml:space="preserve"> </w:t>
      </w:r>
      <w:hyperlink r:id="rId10">
        <w:r>
          <w:rPr>
            <w:rFonts w:ascii="Calibri" w:eastAsia="Calibri" w:hAnsi="Calibri" w:cs="Calibri"/>
            <w:b/>
            <w:color w:val="0000FF"/>
            <w:sz w:val="22"/>
            <w:szCs w:val="22"/>
            <w:u w:val="single"/>
          </w:rPr>
          <w:t>benedetta.ruggeri@bbrand.biz</w:t>
        </w:r>
      </w:hyperlink>
      <w:r>
        <w:rPr>
          <w:rFonts w:ascii="Calibri" w:eastAsia="Calibri" w:hAnsi="Calibri" w:cs="Calibri"/>
          <w:sz w:val="22"/>
          <w:szCs w:val="22"/>
        </w:rPr>
        <w:t xml:space="preserve"> | +39 335 8038948</w:t>
      </w:r>
    </w:p>
    <w:p w14:paraId="2AA28A40" w14:textId="77777777" w:rsidR="00042673" w:rsidRDefault="00000000">
      <w:pPr>
        <w:spacing w:after="0" w:line="240" w:lineRule="auto"/>
        <w:rPr>
          <w:rFonts w:ascii="Calibri" w:eastAsia="Calibri" w:hAnsi="Calibri" w:cs="Calibri"/>
          <w:sz w:val="22"/>
          <w:szCs w:val="22"/>
        </w:rPr>
      </w:pPr>
      <w:r>
        <w:rPr>
          <w:rFonts w:ascii="Calibri" w:eastAsia="Calibri" w:hAnsi="Calibri" w:cs="Calibri"/>
          <w:b/>
          <w:sz w:val="22"/>
          <w:szCs w:val="22"/>
        </w:rPr>
        <w:t xml:space="preserve">Silvia Scrofani </w:t>
      </w:r>
      <w:r>
        <w:rPr>
          <w:rFonts w:ascii="Calibri" w:eastAsia="Calibri" w:hAnsi="Calibri" w:cs="Calibri"/>
          <w:b/>
          <w:color w:val="0000FF"/>
          <w:sz w:val="22"/>
          <w:szCs w:val="22"/>
          <w:u w:val="single"/>
        </w:rPr>
        <w:t xml:space="preserve"> </w:t>
      </w:r>
      <w:hyperlink r:id="rId11">
        <w:r>
          <w:rPr>
            <w:rFonts w:ascii="Calibri" w:eastAsia="Calibri" w:hAnsi="Calibri" w:cs="Calibri"/>
            <w:b/>
            <w:color w:val="0000FF"/>
            <w:sz w:val="22"/>
            <w:szCs w:val="22"/>
            <w:u w:val="single"/>
          </w:rPr>
          <w:t>silvia.scrofani@bbrband.biz</w:t>
        </w:r>
      </w:hyperlink>
      <w:r>
        <w:rPr>
          <w:rFonts w:ascii="Calibri" w:eastAsia="Calibri" w:hAnsi="Calibri" w:cs="Calibri"/>
          <w:b/>
          <w:sz w:val="22"/>
          <w:szCs w:val="22"/>
        </w:rPr>
        <w:t xml:space="preserve"> </w:t>
      </w:r>
      <w:r>
        <w:rPr>
          <w:rFonts w:ascii="Calibri" w:eastAsia="Calibri" w:hAnsi="Calibri" w:cs="Calibri"/>
          <w:sz w:val="22"/>
          <w:szCs w:val="22"/>
        </w:rPr>
        <w:t>|+39 347 50 50 255</w:t>
      </w:r>
    </w:p>
    <w:sectPr w:rsidR="00042673">
      <w:footerReference w:type="default" r:id="rId12"/>
      <w:pgSz w:w="11906" w:h="16838"/>
      <w:pgMar w:top="1417" w:right="1134" w:bottom="1134" w:left="1134" w:header="708" w:footer="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F9EE9" w14:textId="77777777" w:rsidR="00EF114D" w:rsidRDefault="00EF114D">
      <w:pPr>
        <w:spacing w:after="0" w:line="240" w:lineRule="auto"/>
      </w:pPr>
      <w:r>
        <w:separator/>
      </w:r>
    </w:p>
  </w:endnote>
  <w:endnote w:type="continuationSeparator" w:id="0">
    <w:p w14:paraId="56EEF193" w14:textId="77777777" w:rsidR="00EF114D" w:rsidRDefault="00EF1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A7F7E77-7A56-493F-A868-5C89DB9B3738}"/>
    <w:embedItalic r:id="rId2" w:fontKey="{A175816D-B697-4DF7-97F3-D226C5F234B4}"/>
  </w:font>
  <w:font w:name="Aptos Display">
    <w:charset w:val="00"/>
    <w:family w:val="swiss"/>
    <w:pitch w:val="variable"/>
    <w:sig w:usb0="20000287" w:usb1="00000003" w:usb2="00000000" w:usb3="00000000" w:csb0="0000019F" w:csb1="00000000"/>
    <w:embedRegular r:id="rId3" w:fontKey="{857C6203-D1C5-4BFB-8A19-DC4AA63B9D95}"/>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embedRegular r:id="rId4" w:fontKey="{CDBE4B31-18B5-4F89-966F-FF359931A3C2}"/>
  </w:font>
  <w:font w:name="Helvetica Neue">
    <w:charset w:val="00"/>
    <w:family w:val="auto"/>
    <w:pitch w:val="default"/>
    <w:embedRegular r:id="rId5" w:fontKey="{E3A502CB-DE06-4323-B357-E497B71A857A}"/>
    <w:embedBold r:id="rId6" w:fontKey="{FBB7BAEC-0A45-48D7-904E-D5A5325F5D0B}"/>
  </w:font>
  <w:font w:name="Calibri">
    <w:panose1 w:val="020F0502020204030204"/>
    <w:charset w:val="00"/>
    <w:family w:val="swiss"/>
    <w:pitch w:val="variable"/>
    <w:sig w:usb0="E4002EFF" w:usb1="C200247B" w:usb2="00000009" w:usb3="00000000" w:csb0="000001FF" w:csb1="00000000"/>
    <w:embedRegular r:id="rId7" w:fontKey="{F8BB2860-836C-4983-AD85-6E24483BBEA7}"/>
    <w:embedBold r:id="rId8" w:fontKey="{9B1299FB-1556-4123-BFD7-B278EA128D9B}"/>
    <w:embedItalic r:id="rId9" w:fontKey="{DBCCCD7F-D220-4EC4-B107-E2D0411A9C08}"/>
    <w:embedBoldItalic r:id="rId10" w:fontKey="{FD1A679B-A85E-4510-B7D4-F2EE88A49B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1622E" w14:textId="77777777" w:rsidR="00042673" w:rsidRDefault="00000000">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50539">
      <w:rPr>
        <w:noProof/>
        <w:color w:val="000000"/>
      </w:rPr>
      <w:t>1</w:t>
    </w:r>
    <w:r>
      <w:rPr>
        <w:color w:val="000000"/>
      </w:rPr>
      <w:fldChar w:fldCharType="end"/>
    </w:r>
  </w:p>
  <w:p w14:paraId="61B032EF" w14:textId="77777777" w:rsidR="00042673" w:rsidRDefault="00042673">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711C6" w14:textId="77777777" w:rsidR="00EF114D" w:rsidRDefault="00EF114D">
      <w:pPr>
        <w:spacing w:after="0" w:line="240" w:lineRule="auto"/>
      </w:pPr>
      <w:r>
        <w:separator/>
      </w:r>
    </w:p>
  </w:footnote>
  <w:footnote w:type="continuationSeparator" w:id="0">
    <w:p w14:paraId="421A7799" w14:textId="77777777" w:rsidR="00EF114D" w:rsidRDefault="00EF11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673"/>
    <w:rsid w:val="00042673"/>
    <w:rsid w:val="00850539"/>
    <w:rsid w:val="00E5608D"/>
    <w:rsid w:val="00EF11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70193"/>
  <w15:docId w15:val="{4865A91D-1428-4484-B794-0F3D34D2F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04B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04B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04B8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04B8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04B8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04B8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04B8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04B8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04B8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104B81"/>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104B8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04B8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04B8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04B8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04B8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04B8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04B8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04B8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04B81"/>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104B8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pBdr>
        <w:top w:val="nil"/>
        <w:left w:val="nil"/>
        <w:bottom w:val="nil"/>
        <w:right w:val="nil"/>
        <w:between w:val="nil"/>
      </w:pBdr>
    </w:pPr>
    <w:rPr>
      <w:color w:val="595959"/>
      <w:sz w:val="28"/>
      <w:szCs w:val="28"/>
    </w:rPr>
  </w:style>
  <w:style w:type="character" w:customStyle="1" w:styleId="SottotitoloCarattere">
    <w:name w:val="Sottotitolo Carattere"/>
    <w:basedOn w:val="Carpredefinitoparagrafo"/>
    <w:link w:val="Sottotitolo"/>
    <w:uiPriority w:val="11"/>
    <w:rsid w:val="00104B8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04B8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04B81"/>
    <w:rPr>
      <w:i/>
      <w:iCs/>
      <w:color w:val="404040" w:themeColor="text1" w:themeTint="BF"/>
    </w:rPr>
  </w:style>
  <w:style w:type="paragraph" w:styleId="Paragrafoelenco">
    <w:name w:val="List Paragraph"/>
    <w:basedOn w:val="Normale"/>
    <w:uiPriority w:val="34"/>
    <w:qFormat/>
    <w:rsid w:val="00104B81"/>
    <w:pPr>
      <w:ind w:left="720"/>
      <w:contextualSpacing/>
    </w:pPr>
  </w:style>
  <w:style w:type="character" w:styleId="Enfasiintensa">
    <w:name w:val="Intense Emphasis"/>
    <w:basedOn w:val="Carpredefinitoparagrafo"/>
    <w:uiPriority w:val="21"/>
    <w:qFormat/>
    <w:rsid w:val="00104B81"/>
    <w:rPr>
      <w:i/>
      <w:iCs/>
      <w:color w:val="0F4761" w:themeColor="accent1" w:themeShade="BF"/>
    </w:rPr>
  </w:style>
  <w:style w:type="paragraph" w:styleId="Citazioneintensa">
    <w:name w:val="Intense Quote"/>
    <w:basedOn w:val="Normale"/>
    <w:next w:val="Normale"/>
    <w:link w:val="CitazioneintensaCarattere"/>
    <w:uiPriority w:val="30"/>
    <w:qFormat/>
    <w:rsid w:val="00104B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04B81"/>
    <w:rPr>
      <w:i/>
      <w:iCs/>
      <w:color w:val="0F4761" w:themeColor="accent1" w:themeShade="BF"/>
    </w:rPr>
  </w:style>
  <w:style w:type="character" w:styleId="Riferimentointenso">
    <w:name w:val="Intense Reference"/>
    <w:basedOn w:val="Carpredefinitoparagrafo"/>
    <w:uiPriority w:val="32"/>
    <w:qFormat/>
    <w:rsid w:val="00104B81"/>
    <w:rPr>
      <w:b/>
      <w:bCs/>
      <w:smallCaps/>
      <w:color w:val="0F4761" w:themeColor="accent1" w:themeShade="BF"/>
      <w:spacing w:val="5"/>
    </w:rPr>
  </w:style>
  <w:style w:type="character" w:styleId="Collegamentoipertestuale">
    <w:name w:val="Hyperlink"/>
    <w:basedOn w:val="Carpredefinitoparagrafo"/>
    <w:uiPriority w:val="99"/>
    <w:unhideWhenUsed/>
    <w:rsid w:val="00104B81"/>
    <w:rPr>
      <w:color w:val="467886" w:themeColor="hyperlink"/>
      <w:u w:val="single"/>
    </w:rPr>
  </w:style>
  <w:style w:type="character" w:styleId="Menzionenonrisolta">
    <w:name w:val="Unresolved Mention"/>
    <w:basedOn w:val="Carpredefinitoparagrafo"/>
    <w:uiPriority w:val="99"/>
    <w:semiHidden/>
    <w:unhideWhenUsed/>
    <w:rsid w:val="00104B81"/>
    <w:rPr>
      <w:color w:val="605E5C"/>
      <w:shd w:val="clear" w:color="auto" w:fill="E1DFDD"/>
    </w:rPr>
  </w:style>
  <w:style w:type="paragraph" w:customStyle="1" w:styleId="Standard">
    <w:name w:val="Standard"/>
    <w:rsid w:val="00476393"/>
    <w:pPr>
      <w:widowControl w:val="0"/>
      <w:suppressAutoHyphens/>
      <w:autoSpaceDN w:val="0"/>
      <w:spacing w:after="0" w:line="240" w:lineRule="auto"/>
    </w:pPr>
    <w:rPr>
      <w:rFonts w:ascii="Times New Roman" w:eastAsia="SimSun" w:hAnsi="Times New Roman" w:cs="Mangal"/>
      <w:kern w:val="3"/>
      <w:lang w:eastAsia="zh-CN" w:bidi="hi-IN"/>
    </w:rPr>
  </w:style>
  <w:style w:type="paragraph" w:styleId="Intestazione">
    <w:name w:val="header"/>
    <w:basedOn w:val="Normale"/>
    <w:link w:val="IntestazioneCarattere"/>
    <w:uiPriority w:val="99"/>
    <w:unhideWhenUsed/>
    <w:rsid w:val="001664E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664E0"/>
  </w:style>
  <w:style w:type="paragraph" w:styleId="Pidipagina">
    <w:name w:val="footer"/>
    <w:basedOn w:val="Normale"/>
    <w:link w:val="PidipaginaCarattere"/>
    <w:uiPriority w:val="99"/>
    <w:unhideWhenUsed/>
    <w:rsid w:val="001664E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66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auwatch.com/it-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ilvia.scrofani@bbrband.biz" TargetMode="External"/><Relationship Id="rId5" Type="http://schemas.openxmlformats.org/officeDocument/2006/relationships/footnotes" Target="footnotes.xml"/><Relationship Id="rId10" Type="http://schemas.openxmlformats.org/officeDocument/2006/relationships/hyperlink" Target="mailto:benedetta.ruggeri@bbrand.biz" TargetMode="External"/><Relationship Id="rId4" Type="http://schemas.openxmlformats.org/officeDocument/2006/relationships/webSettings" Target="webSettings.xml"/><Relationship Id="rId9" Type="http://schemas.openxmlformats.org/officeDocument/2006/relationships/hyperlink" Target="http://www.bauwatch.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CiEe1fGHbg6qGFMuj/fNu2kZgQ==">CgMxLjA4AHIhMUNaV2NPa09kdmQ1ZTJFTU1ZVjMtVFpEMjdUWU1lenNp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799</Words>
  <Characters>4556</Characters>
  <Application>Microsoft Office Word</Application>
  <DocSecurity>0</DocSecurity>
  <Lines>37</Lines>
  <Paragraphs>10</Paragraphs>
  <ScaleCrop>false</ScaleCrop>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benedetta.ruggeri</dc:creator>
  <cp:lastModifiedBy>Marco Cavallaro</cp:lastModifiedBy>
  <cp:revision>2</cp:revision>
  <dcterms:created xsi:type="dcterms:W3CDTF">2025-03-23T17:12:00Z</dcterms:created>
  <dcterms:modified xsi:type="dcterms:W3CDTF">2025-03-24T09:05:00Z</dcterms:modified>
</cp:coreProperties>
</file>